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482B8" w14:textId="77777777" w:rsidR="00C42C69" w:rsidRDefault="00C42C69" w:rsidP="00C42C69"/>
    <w:p w14:paraId="07927EAF" w14:textId="1FAC8B07" w:rsidR="00C42C69" w:rsidRPr="00975697" w:rsidRDefault="00C42C69" w:rsidP="00691D6B">
      <w:pPr>
        <w:ind w:left="2832" w:firstLine="708"/>
        <w:rPr>
          <w:b/>
          <w:bCs/>
        </w:rPr>
      </w:pPr>
      <w:r w:rsidRPr="00975697">
        <w:rPr>
          <w:b/>
          <w:bCs/>
        </w:rPr>
        <w:t>OPIS PRZEDMIOTU ZAMÓWIENIA</w:t>
      </w:r>
    </w:p>
    <w:p w14:paraId="1A12B4A0" w14:textId="77777777" w:rsidR="00C42C69" w:rsidRDefault="00C42C69" w:rsidP="00C42C69"/>
    <w:p w14:paraId="5AA828AD" w14:textId="1DEAB227" w:rsidR="00C42C69" w:rsidRDefault="00C42C69" w:rsidP="00672005">
      <w:pPr>
        <w:jc w:val="both"/>
      </w:pPr>
      <w:r>
        <w:t>1.</w:t>
      </w:r>
      <w:bookmarkStart w:id="0" w:name="_Hlk219188140"/>
      <w:r>
        <w:t>Przedmiotem zamówienia jest świadczenie usług pocztowych w obrocie krajowym i zagranicznym, w zakresie przyjmowania nadawanych przez Zamawiającego przesyłek pocztowych, przemieszczania i doręczania ich adresatom oraz ich ewentualnych zwrot</w:t>
      </w:r>
      <w:r w:rsidR="003D521A">
        <w:t>ów w okresie od dnia 1</w:t>
      </w:r>
      <w:r w:rsidR="00B94CF1">
        <w:t>6</w:t>
      </w:r>
      <w:r w:rsidR="003D521A">
        <w:t xml:space="preserve"> </w:t>
      </w:r>
      <w:r w:rsidR="00672005">
        <w:t>lutego</w:t>
      </w:r>
      <w:r w:rsidR="003D521A">
        <w:t xml:space="preserve"> 202</w:t>
      </w:r>
      <w:r w:rsidR="00672005">
        <w:t>6</w:t>
      </w:r>
      <w:r w:rsidR="003D521A">
        <w:t xml:space="preserve">r. do dnia </w:t>
      </w:r>
      <w:r w:rsidR="0055603F" w:rsidRPr="0055603F">
        <w:rPr>
          <w:color w:val="000000" w:themeColor="text1"/>
        </w:rPr>
        <w:t>28 lutego 2027 roku.</w:t>
      </w:r>
    </w:p>
    <w:p w14:paraId="002D6ACA" w14:textId="77777777" w:rsidR="00C42C69" w:rsidRDefault="00C42C69" w:rsidP="00672005">
      <w:pPr>
        <w:jc w:val="both"/>
      </w:pPr>
      <w:r>
        <w:t>2.Zamawiający oświadcza, że czynności nadawcy będzie wykonywał Urząd Gminy Prażmów, ul. Piotra Czołchańskiego 1, 05-505 Prażmów i jego dane adresowe będą umieszczane w miejscu nadawcy na stronie adresowej przesyłek.</w:t>
      </w:r>
    </w:p>
    <w:p w14:paraId="1AF46210" w14:textId="601F8172" w:rsidR="00C42C69" w:rsidRDefault="00C42C69" w:rsidP="00672005">
      <w:pPr>
        <w:jc w:val="both"/>
      </w:pPr>
      <w:r>
        <w:t>3.Usługi będące przedmiotem zamówienia będą świadczone zgodnie z przepisami powszechnie obowiązującego prawa, w szczególności zgodnie z przepisami ustawy</w:t>
      </w:r>
      <w:r w:rsidR="0047316D">
        <w:t xml:space="preserve"> </w:t>
      </w:r>
      <w:r>
        <w:t>z dnia 23 listopada 2012r</w:t>
      </w:r>
      <w:r w:rsidR="003D521A">
        <w:t>. Prawo pocztowe (Dz. U. z 2023 r., poz. 1640</w:t>
      </w:r>
      <w:r>
        <w:t xml:space="preserve">  późn. zm.).</w:t>
      </w:r>
    </w:p>
    <w:bookmarkEnd w:id="0"/>
    <w:p w14:paraId="2C62CF76" w14:textId="497DF89C" w:rsidR="00C42C69" w:rsidRDefault="00C42C69" w:rsidP="00672005">
      <w:pPr>
        <w:jc w:val="both"/>
      </w:pPr>
      <w:r>
        <w:t xml:space="preserve">4.Przez przesyłki pocztowe będące przedmiotem zamówienia rozumie się: </w:t>
      </w:r>
    </w:p>
    <w:p w14:paraId="65BDBEED" w14:textId="77777777" w:rsidR="00C42C69" w:rsidRDefault="00C42C69" w:rsidP="00672005">
      <w:pPr>
        <w:jc w:val="both"/>
      </w:pPr>
      <w:r>
        <w:t>1)przesyłki listowe o wadze do 2000 g (Format S, M i L)</w:t>
      </w:r>
    </w:p>
    <w:p w14:paraId="3B527ADE" w14:textId="0227C208" w:rsidR="00C42C69" w:rsidRDefault="00C42C69" w:rsidP="00672005">
      <w:pPr>
        <w:jc w:val="both"/>
      </w:pPr>
      <w:r>
        <w:t>a)</w:t>
      </w:r>
      <w:r w:rsidR="00672005">
        <w:t xml:space="preserve"> </w:t>
      </w:r>
      <w:r>
        <w:t>przesyłki listowe zwykłe - przesyłki listowe, nierejestrowane, nie będące przesyłkami najszybszej kategorii,</w:t>
      </w:r>
    </w:p>
    <w:p w14:paraId="66405849" w14:textId="0172DE99" w:rsidR="00C42C69" w:rsidRDefault="00C42C69" w:rsidP="00672005">
      <w:pPr>
        <w:jc w:val="both"/>
      </w:pPr>
      <w:r>
        <w:t>b)</w:t>
      </w:r>
      <w:r w:rsidR="00672005">
        <w:t xml:space="preserve"> </w:t>
      </w:r>
      <w:r>
        <w:t>przesyłki listowe zwykłe priorytetowe - przesyłki listowe, nierejestrowane, będące przesyłkami najszybszej kategorii,</w:t>
      </w:r>
    </w:p>
    <w:p w14:paraId="4D87C6DB" w14:textId="77777777" w:rsidR="00C42C69" w:rsidRDefault="00C42C69" w:rsidP="00672005">
      <w:pPr>
        <w:jc w:val="both"/>
      </w:pPr>
      <w:r>
        <w:t xml:space="preserve">c)przesyłki listowe polecone - przesyłki listowe, rejestrowane, przemieszczane </w:t>
      </w:r>
    </w:p>
    <w:p w14:paraId="6CE48D55" w14:textId="77777777" w:rsidR="00C42C69" w:rsidRDefault="00C42C69" w:rsidP="00672005">
      <w:pPr>
        <w:jc w:val="both"/>
      </w:pPr>
      <w:r>
        <w:t>i doręczane w sposób zabezpieczający je przed utratą, ubytkiem zawartości lub uszkodzeniem, nie będące przesyłkami najszybszej kategorii,</w:t>
      </w:r>
    </w:p>
    <w:p w14:paraId="170EE48D" w14:textId="77777777" w:rsidR="00C42C69" w:rsidRDefault="00C42C69" w:rsidP="00672005">
      <w:pPr>
        <w:jc w:val="both"/>
      </w:pPr>
      <w:r>
        <w:t>d)przesyłki listowe polecone priorytetowe - przesyłki listowe, rejestrowane, przemieszczane i doręczane w sposób zabezpieczający je przed utratą, ubytkiem zawartości lub uszkodzeniem, będące przesyłkami najszybszej kategorii,</w:t>
      </w:r>
    </w:p>
    <w:p w14:paraId="3162B3A4" w14:textId="16242366" w:rsidR="00C42C69" w:rsidRDefault="00C42C69" w:rsidP="00672005">
      <w:pPr>
        <w:jc w:val="both"/>
      </w:pPr>
      <w:r>
        <w:t>e)</w:t>
      </w:r>
      <w:r w:rsidR="00672005">
        <w:t xml:space="preserve"> </w:t>
      </w:r>
      <w:r>
        <w:t>przesyłki listowe polecone ze zwrotny</w:t>
      </w:r>
      <w:r w:rsidR="003E0A50">
        <w:t xml:space="preserve">m potwierdzeniem odbioru (ZPO) </w:t>
      </w:r>
    </w:p>
    <w:p w14:paraId="329259D2" w14:textId="77777777" w:rsidR="00C42C69" w:rsidRDefault="00C42C69" w:rsidP="00672005">
      <w:pPr>
        <w:jc w:val="both"/>
      </w:pPr>
      <w:r>
        <w:t>- przesyłki listowe, rejestrowane, przyjęte za potwierdzeniem nadania i doręczone za pokwitowaniem odbioru, nie będące przesyłkami najszybszej kategorii,</w:t>
      </w:r>
    </w:p>
    <w:p w14:paraId="338C8C74" w14:textId="77777777" w:rsidR="003E0A50" w:rsidRDefault="003E0A50" w:rsidP="00672005">
      <w:pPr>
        <w:jc w:val="both"/>
      </w:pPr>
      <w:r>
        <w:t xml:space="preserve">f) usługa elektronicznego potwierdzenia odbioru </w:t>
      </w:r>
    </w:p>
    <w:p w14:paraId="31F51CB4" w14:textId="4BCFE437" w:rsidR="00C42C69" w:rsidRDefault="003E0A50" w:rsidP="00672005">
      <w:pPr>
        <w:jc w:val="both"/>
      </w:pPr>
      <w:r>
        <w:t>g</w:t>
      </w:r>
      <w:r w:rsidR="00C42C69">
        <w:t>)</w:t>
      </w:r>
      <w:r w:rsidR="00672005">
        <w:t xml:space="preserve"> </w:t>
      </w:r>
      <w:r w:rsidR="00C42C69">
        <w:t xml:space="preserve">przesyłki listowe polecone priorytetowe ze zwrotnym potwierdzeniem odbioru (ZPO) – przesyłki listowe, rejestrowane, przyjęte za potwierdzeniem nadania </w:t>
      </w:r>
    </w:p>
    <w:p w14:paraId="235AE1B6" w14:textId="77777777" w:rsidR="00C42C69" w:rsidRDefault="00C42C69" w:rsidP="00672005">
      <w:pPr>
        <w:jc w:val="both"/>
      </w:pPr>
      <w:r>
        <w:t>i doręczone za pokwitowaniem odbioru, będące przesyłkami najszybszej kategorii,</w:t>
      </w:r>
    </w:p>
    <w:p w14:paraId="7091BF0F" w14:textId="77777777" w:rsidR="00C42C69" w:rsidRDefault="00C42C69" w:rsidP="00672005">
      <w:pPr>
        <w:jc w:val="both"/>
      </w:pPr>
      <w:r>
        <w:t>FORMAT S – to przesyłka o wymiarach:</w:t>
      </w:r>
    </w:p>
    <w:p w14:paraId="225B8847" w14:textId="77777777" w:rsidR="00C42C69" w:rsidRDefault="00C42C69" w:rsidP="00672005">
      <w:pPr>
        <w:jc w:val="both"/>
      </w:pPr>
      <w:r>
        <w:t>Minimum - wymiary strony adresowej nie mogą być mniejsze niż 90 x 140 mm,</w:t>
      </w:r>
    </w:p>
    <w:p w14:paraId="2C87DFF0" w14:textId="77777777" w:rsidR="00C42C69" w:rsidRDefault="00C42C69" w:rsidP="00672005">
      <w:pPr>
        <w:jc w:val="both"/>
      </w:pPr>
      <w:r>
        <w:lastRenderedPageBreak/>
        <w:t xml:space="preserve">Maksimum - żaden z wymiarów nie może przekroczyć: wysokość 20 mm, długość 230 mm, szerokość 160 mm, </w:t>
      </w:r>
    </w:p>
    <w:p w14:paraId="73A6D359" w14:textId="77777777" w:rsidR="00C42C69" w:rsidRDefault="00C42C69" w:rsidP="00672005">
      <w:pPr>
        <w:jc w:val="both"/>
      </w:pPr>
      <w:r>
        <w:t>FORMAT M - to przesyłka o wymiarach:</w:t>
      </w:r>
    </w:p>
    <w:p w14:paraId="62070361" w14:textId="77777777" w:rsidR="00C42C69" w:rsidRDefault="00C42C69" w:rsidP="00672005">
      <w:pPr>
        <w:jc w:val="both"/>
      </w:pPr>
      <w:r>
        <w:t>Minimum - wymiary strony adresowej nie mogą być mniejsze niż 90 x 140 mm,</w:t>
      </w:r>
    </w:p>
    <w:p w14:paraId="4219786E" w14:textId="77777777" w:rsidR="00C42C69" w:rsidRDefault="00C42C69" w:rsidP="00672005">
      <w:pPr>
        <w:jc w:val="both"/>
      </w:pPr>
      <w:r>
        <w:t xml:space="preserve">Maksimum - żaden z wymiarów nie może przekroczyć: wysokość 20 mm, długość 325 mm, szerokość 230 mm, </w:t>
      </w:r>
    </w:p>
    <w:p w14:paraId="662DE5C8" w14:textId="77777777" w:rsidR="00C42C69" w:rsidRDefault="00C42C69" w:rsidP="00672005">
      <w:pPr>
        <w:jc w:val="both"/>
      </w:pPr>
      <w:r>
        <w:t>FORMAT L- to przesyłka o wymiarach:</w:t>
      </w:r>
    </w:p>
    <w:p w14:paraId="09D510FC" w14:textId="77777777" w:rsidR="00C42C69" w:rsidRDefault="00C42C69" w:rsidP="00672005">
      <w:pPr>
        <w:jc w:val="both"/>
      </w:pPr>
      <w:r>
        <w:t>Minimum - wymiary strony adresowej nie mogą być mniejsze niż 90 x 140 mm,</w:t>
      </w:r>
    </w:p>
    <w:p w14:paraId="4DF95988" w14:textId="50C33ABA" w:rsidR="00C42C69" w:rsidRDefault="00C42C69" w:rsidP="00672005">
      <w:pPr>
        <w:jc w:val="both"/>
      </w:pPr>
      <w:r>
        <w:t>Maksimum – suma długości, szerokości i wysokości 900 mm, przy czym największy z tych wymiarów (długość) nie może przekroczyć 600 mm.</w:t>
      </w:r>
    </w:p>
    <w:p w14:paraId="71EC82E8" w14:textId="77777777" w:rsidR="00C42C69" w:rsidRDefault="00C42C69" w:rsidP="00672005">
      <w:pPr>
        <w:jc w:val="both"/>
      </w:pPr>
      <w:r>
        <w:t>2)paczki pocztowe o wadze do 10 000 g (Gabaryt A i B)</w:t>
      </w:r>
    </w:p>
    <w:p w14:paraId="1966E995" w14:textId="6CB0D765" w:rsidR="00C42C69" w:rsidRDefault="00C42C69" w:rsidP="00672005">
      <w:pPr>
        <w:jc w:val="both"/>
      </w:pPr>
      <w:r>
        <w:t>a)</w:t>
      </w:r>
      <w:r w:rsidR="00672005">
        <w:t xml:space="preserve"> </w:t>
      </w:r>
      <w:r>
        <w:t>paczki ekonomiczne polecone – paczki rejestrowane nie będące paczkami najszybszej kategorii w obrocie krajowym.</w:t>
      </w:r>
    </w:p>
    <w:p w14:paraId="1C1BB0CE" w14:textId="57443820" w:rsidR="00C42C69" w:rsidRDefault="00C42C69" w:rsidP="00672005">
      <w:pPr>
        <w:jc w:val="both"/>
      </w:pPr>
      <w:r>
        <w:t>b)</w:t>
      </w:r>
      <w:r w:rsidR="00672005">
        <w:t xml:space="preserve"> </w:t>
      </w:r>
      <w:r>
        <w:t xml:space="preserve">paczki priorytetowe polecone - paczki rejestrowane najszybszej kategorii </w:t>
      </w:r>
    </w:p>
    <w:p w14:paraId="6D5A80BC" w14:textId="77777777" w:rsidR="00C42C69" w:rsidRDefault="00C42C69" w:rsidP="00672005">
      <w:pPr>
        <w:jc w:val="both"/>
      </w:pPr>
      <w:r>
        <w:t>w obrocie krajowym.</w:t>
      </w:r>
    </w:p>
    <w:p w14:paraId="4409AB73" w14:textId="77777777" w:rsidR="00C42C69" w:rsidRDefault="00C42C69" w:rsidP="00672005">
      <w:pPr>
        <w:jc w:val="both"/>
      </w:pPr>
      <w:r>
        <w:t>Gabaryt A – to przesyłka o wymiarach:</w:t>
      </w:r>
    </w:p>
    <w:p w14:paraId="42033E0F" w14:textId="77777777" w:rsidR="00C42C69" w:rsidRDefault="00C42C69" w:rsidP="00672005">
      <w:pPr>
        <w:jc w:val="both"/>
      </w:pPr>
      <w:r>
        <w:t>Minimum - wymiary strony adresowej nie mogą być mniejsze niż 90 x 140 mm,</w:t>
      </w:r>
    </w:p>
    <w:p w14:paraId="117092C7" w14:textId="77777777" w:rsidR="00C42C69" w:rsidRDefault="00C42C69" w:rsidP="00672005">
      <w:pPr>
        <w:jc w:val="both"/>
      </w:pPr>
      <w:r>
        <w:t>Maksimum – żaden z wymiarów nie może przekroczyć długości 600 mm, szerokości 500 mm, wysokości 300 mm,</w:t>
      </w:r>
    </w:p>
    <w:p w14:paraId="26BBA127" w14:textId="77777777" w:rsidR="00C42C69" w:rsidRDefault="00C42C69" w:rsidP="00672005">
      <w:pPr>
        <w:jc w:val="both"/>
      </w:pPr>
      <w:r>
        <w:t>Gabaryt B – to przesyłka o wymiarach:</w:t>
      </w:r>
    </w:p>
    <w:p w14:paraId="07222C3D" w14:textId="77777777" w:rsidR="00C42C69" w:rsidRDefault="00C42C69" w:rsidP="00672005">
      <w:pPr>
        <w:jc w:val="both"/>
      </w:pPr>
      <w:r>
        <w:t>Minimum – jeśli choć jeden z wymiarów przekracza długość 600 mm lub szerokość 500 mm lub wysokość 300 mm,</w:t>
      </w:r>
    </w:p>
    <w:p w14:paraId="4507D62F" w14:textId="77777777" w:rsidR="00C42C69" w:rsidRDefault="00C42C69" w:rsidP="00672005">
      <w:pPr>
        <w:jc w:val="both"/>
      </w:pPr>
      <w:r>
        <w:t>Maksimum – suma długości i największego obwodu mierzonego w innym kierunku niż długość nie może być większa niż 3000 mm, przy czym największy wymiar nie może przekroczyć 1500 mm.</w:t>
      </w:r>
    </w:p>
    <w:p w14:paraId="58B0A17D" w14:textId="6F29F5F8" w:rsidR="00C42C69" w:rsidRDefault="00C42C69" w:rsidP="00672005">
      <w:pPr>
        <w:jc w:val="both"/>
      </w:pPr>
      <w:r>
        <w:t>5. Wykonawca zobowiązany jest zapewnić lokalizację placówki nadawczej w tej samej miejscowości, w której znajduje się siedziba Zamawiającego (tj. wieś Prażmów, powiat piaseczyński, województwo mazowieckie). Wykonawca zobowiązany jest do zapewnienia możliwości nadawania przesyłek w placówce nadawczej w dni robocze: poniedziałek w godzinach od 14:00 do 17:00, wtorek - piątek w godzinach od 8:00 do 14:00. Jeżeli Wykonawca nie posiada placówki nadawczej w miejscowości Zamawiającego zobowiązany jest do nieodpłatnego, codziennego odbierania przesyłek z siedziby Zamawiającego w dni robocze od poniedziałku do piątku w godzinach od 14:30 do 15:30.</w:t>
      </w:r>
    </w:p>
    <w:p w14:paraId="0B301F24" w14:textId="77777777" w:rsidR="00C42C69" w:rsidRDefault="00C42C69" w:rsidP="00672005">
      <w:pPr>
        <w:jc w:val="both"/>
      </w:pPr>
      <w:r>
        <w:t>6. W przypadku, gdy Wykonawca posiada placówki w miejscowości Zamawiającego, Zamawiający sam dostarczy przesyłki do placówki.</w:t>
      </w:r>
    </w:p>
    <w:p w14:paraId="50275CAD" w14:textId="77777777" w:rsidR="00C42C69" w:rsidRDefault="00C42C69" w:rsidP="00672005">
      <w:pPr>
        <w:jc w:val="both"/>
      </w:pPr>
      <w:r>
        <w:t>7. Przesyłki muszą zostać nadane przez Wykonawcę w dniu ich odbioru od Zamawiającego.</w:t>
      </w:r>
    </w:p>
    <w:p w14:paraId="111B4652" w14:textId="77777777" w:rsidR="00C42C69" w:rsidRDefault="00C42C69" w:rsidP="00672005">
      <w:pPr>
        <w:jc w:val="both"/>
      </w:pPr>
      <w:r>
        <w:t>8. Doręczanie przesyłek listowych, zwrotów przesyłek i potwierdzenia odbioru (ZPO), paczek i przesyłek reklamowych odbywać się będzie w siedzibie Zamawiającego w dni robocze od poniedziałku do piątku.</w:t>
      </w:r>
    </w:p>
    <w:p w14:paraId="5E6579B9" w14:textId="77777777" w:rsidR="00C42C69" w:rsidRDefault="00C42C69" w:rsidP="00672005">
      <w:pPr>
        <w:jc w:val="both"/>
      </w:pPr>
      <w:r>
        <w:t>9. Placówka Wykonawcy będzie otwarta pięć dni w tygodniu od poniedziałku do piątku z wyłączeniem dni świątecznych.</w:t>
      </w:r>
    </w:p>
    <w:p w14:paraId="75FBA869" w14:textId="77777777" w:rsidR="00C42C69" w:rsidRDefault="00C42C69" w:rsidP="00672005">
      <w:pPr>
        <w:jc w:val="both"/>
      </w:pPr>
      <w:r>
        <w:t>10. Wykonawca zobowiązany jest do przyjmowania każdej ilości przesyłek za potwierdzeniem odbioru z drukami potwierdzeń odbioru zakupionymi przez Zamawiającego zgodnie z obowiązującymi przepisami ustawy z dnia 14 czerwca 1960r. Kodeks Postępowania Administracyjnego (t.j. Dz. U. z 202</w:t>
      </w:r>
      <w:r w:rsidR="00743A6F">
        <w:t>4</w:t>
      </w:r>
      <w:r>
        <w:t xml:space="preserve">r. poz. </w:t>
      </w:r>
      <w:r w:rsidR="00743A6F">
        <w:t>572</w:t>
      </w:r>
      <w:r>
        <w:t>) oraz z ustawą z dnia 29 sierpnia 1997r. - Ordynacja podatkowa (tj. Dz. U. z 202</w:t>
      </w:r>
      <w:r w:rsidR="00743A6F">
        <w:t>5</w:t>
      </w:r>
      <w:r>
        <w:t xml:space="preserve">r. poz. </w:t>
      </w:r>
      <w:r w:rsidR="00743A6F">
        <w:t>111</w:t>
      </w:r>
      <w:r>
        <w:t>).</w:t>
      </w:r>
    </w:p>
    <w:p w14:paraId="5278CE29" w14:textId="77777777" w:rsidR="00C42C69" w:rsidRDefault="00C42C69" w:rsidP="00672005">
      <w:pPr>
        <w:jc w:val="both"/>
      </w:pPr>
      <w:r>
        <w:t>11. Operator zobowiązuje się doręczyć przesyłki listowe przyjęte do przemieszczenia i doręczenia zgodne z postanowieniami dotyczącymi terminów doręczania przesyłek pocztowych, które zostały uregulowane Rozporządzeniem Ministra Administracji i Cyfryzacji z dnia 29 kwietnia 2013 r. w sprawie warunków wykonywania usług powszechnych przez opera</w:t>
      </w:r>
      <w:r w:rsidR="00D92BEE">
        <w:t>tora wyznaczonego (Dz. U. z 2020r, poz. 1026</w:t>
      </w:r>
      <w:r>
        <w:t>).</w:t>
      </w:r>
    </w:p>
    <w:p w14:paraId="59E377D5" w14:textId="072DE1D7" w:rsidR="00C42C69" w:rsidRDefault="00A4137F" w:rsidP="00672005">
      <w:pPr>
        <w:jc w:val="both"/>
      </w:pPr>
      <w:r>
        <w:t xml:space="preserve">12. </w:t>
      </w:r>
      <w:r w:rsidR="00C42C69">
        <w:t xml:space="preserve">Zamawiający przewiduje nadawanie przesyłek wymagających zastosowania przepisu art. 57 § 5 pkt. 2 KPA, art. 12 § 6 pkt. 2 Ordynacji podatkowej lub ewentualnie innych analogicznych przepisów, np. art. 165 § 2 Kodeksu postępowania cywilnego, wobec których dla wywołania określonych w przepisach skutków wymagane jest pośrednictwo operatora wyznaczonego. Zamawiający wymaga, aby potwierdzenia nadania przesyłek objętych przedmiotem zamówienia posiadały moc dokumentu urzędowego (w rozumieniu z art. 17 ustawy Prawo pocztowe).  </w:t>
      </w:r>
    </w:p>
    <w:p w14:paraId="0678FFD9" w14:textId="77777777" w:rsidR="00C42C69" w:rsidRDefault="00C42C69" w:rsidP="00672005">
      <w:pPr>
        <w:jc w:val="both"/>
      </w:pPr>
      <w:r>
        <w:t>13. Zamawiający zobowiązany będzie do umieszczenia na przesyłce listowej lub paczce nazwy odbiorcy wraz z jego adresem (podanym jednocześnie w pocztowej książce nadawczej w przypadku przesyłek rejestrowanych), określając rodzaj przesyłki (zwykła polecona, priorytet czy ze zwrotnym poświadczeniem odbioru – ZPO) oraz umieszczenia na stronie adresowej każdej nadawanej przesyłki nadruku (pieczątki) określającej pełną nazwę i adres Zamawiającego.</w:t>
      </w:r>
    </w:p>
    <w:p w14:paraId="6AFBD6A9" w14:textId="77777777" w:rsidR="00C42C69" w:rsidRDefault="00C42C69" w:rsidP="00672005">
      <w:pPr>
        <w:jc w:val="both"/>
      </w:pPr>
      <w:r>
        <w:t>14. Zamawiający zobowiązany będzie do nadawania przesyłek w stanie uporządkowanym, przez co należy rozumieć:</w:t>
      </w:r>
    </w:p>
    <w:p w14:paraId="5A66FF63" w14:textId="77777777" w:rsidR="00C42C69" w:rsidRDefault="00C42C69" w:rsidP="00672005">
      <w:pPr>
        <w:jc w:val="both"/>
      </w:pPr>
      <w:r>
        <w:t>1) dla przesyłek rejestrowanych - wpisanie każdej przesyłki do książki nadawczej w dwóch egzemplarzach, z których oryginał będzie przeznaczony dla Wykonawcy w celach rozliczeniowych, a kopia stanowić będzie dla Zamawiającego potwierdzenie nadania danej partii przesyłek,</w:t>
      </w:r>
    </w:p>
    <w:p w14:paraId="3C606BAE" w14:textId="77777777" w:rsidR="00C42C69" w:rsidRDefault="00C42C69" w:rsidP="00672005">
      <w:pPr>
        <w:jc w:val="both"/>
      </w:pPr>
      <w:r>
        <w:t>2) dla przesyłek zwykłych – zestawienie ilościowe przesyłek wg poszczególnych kategorii wagowych sporządzone dla celów rozliczeniowych w dwóch egzemplarzach, z których oryginał będzie przeznaczony dla Wykonawcy w celach rozliczeniowych, a kopia stanowić będzie dla Zamawiającego potwierdzenie nadania danej partii przesyłek,</w:t>
      </w:r>
    </w:p>
    <w:p w14:paraId="5A0FCF92" w14:textId="603C86D8" w:rsidR="00C42C69" w:rsidRDefault="00C42C69" w:rsidP="00672005">
      <w:pPr>
        <w:jc w:val="both"/>
      </w:pPr>
      <w:r>
        <w:t>3)</w:t>
      </w:r>
      <w:r w:rsidR="00A4137F">
        <w:t xml:space="preserve"> </w:t>
      </w:r>
      <w:r>
        <w:t>dla paczek pocztowych – sporządzenie potwierdzenia odbioru paczki dla celów rozliczeniowych, w dwóch egzemplarzach, po jednym dla każdej ze stron, dla Zamawiającego będzie ono potwierdzeniem nadania przesyłki.</w:t>
      </w:r>
    </w:p>
    <w:p w14:paraId="2B9AFA51" w14:textId="554D2CFD" w:rsidR="00C42C69" w:rsidRDefault="00C42C69" w:rsidP="00672005">
      <w:pPr>
        <w:jc w:val="both"/>
      </w:pPr>
      <w:r>
        <w:t>15. Zwrot Zamawiającemu potwierdzenia odbioru przez adresata będzie następował niezwłocznie po dostarczeniu przesyłki. W przypadku nieobecności adresata lub upoważnionego odbiorcy przedstawiciel Wykonawcy pozostawia zawiadomienie (pierwsze awizo) o próbie doręczenia przesyłki ze wskazaniem</w:t>
      </w:r>
      <w:r w:rsidR="00672005">
        <w:t xml:space="preserve"> </w:t>
      </w:r>
      <w:r>
        <w:t>gdzie adresat może odebrać przesyłkę. Termin dla odbioru przesyłki przez adresata wynosi 14 dni roboczych liczonych od dnia następnego po dniu pozostawienia pierwszego awizo, w tym terminie przesyłka jest awizowana dwukrotnie. Po upływie terminu odbioru przesyłka zwracana jest Zamawiającemu wraz z podaniem przyczyny jej nieodebrania przez adresata.</w:t>
      </w:r>
    </w:p>
    <w:p w14:paraId="55A01962" w14:textId="6DDD5CC3" w:rsidR="00C42C69" w:rsidRDefault="00C42C69" w:rsidP="00672005">
      <w:pPr>
        <w:jc w:val="both"/>
      </w:pPr>
      <w:r>
        <w:t>16. Zamawiający zakłada, że doręczane przesyłki będą spełniały warunki skutecznego</w:t>
      </w:r>
      <w:r w:rsidR="00A4137F">
        <w:t xml:space="preserve"> </w:t>
      </w:r>
      <w:r>
        <w:t>i prawidłowego doręczenia wskazane w aktualnie obowiązujących przepisach prawa.</w:t>
      </w:r>
    </w:p>
    <w:p w14:paraId="20749184" w14:textId="121B187F" w:rsidR="00C42C69" w:rsidRDefault="00C42C69" w:rsidP="00672005">
      <w:pPr>
        <w:jc w:val="both"/>
      </w:pPr>
      <w:r>
        <w:t>17. W przypadku reklamacji z tytułu niewykonania usługi pocztowej zastosowanie mają unormowania zawarte w Rozporządzeniu Ministra Administracji i Cyfryzacji z dnia 26 listopada 2013 roku w sprawie reklamacji usługi pocztowej (Dz. U. z 2019r., poz. 474).</w:t>
      </w:r>
    </w:p>
    <w:p w14:paraId="32FF36D1" w14:textId="034F9265" w:rsidR="00C42C69" w:rsidRDefault="00C42C69" w:rsidP="00672005">
      <w:pPr>
        <w:jc w:val="both"/>
      </w:pPr>
      <w:r>
        <w:t xml:space="preserve">18. Po wyczerpaniu drogi reklamacyjnej uregulowanej przez przepisy ustawy Prawo Pocztowe do odpowiedzialności Wykonawcy za nienależyte wykonanie usługi pocztowej stosuje się odpowiednio przepisy Kodeksu Cywilnego. </w:t>
      </w:r>
    </w:p>
    <w:p w14:paraId="03E6BCCE" w14:textId="77777777" w:rsidR="00C42C69" w:rsidRDefault="00C42C69" w:rsidP="00672005">
      <w:pPr>
        <w:jc w:val="both"/>
      </w:pPr>
      <w:r>
        <w:t>19. Z tytułu niewykonania lub nienależnego wykonania usługi pocztowej nie będącą usługą powszechną Zamawiającemu będzie przysługiwało odszkodowanie zgodnie z art. 88 ust. 4 ustawy z dnia 23 listopada 2012 Prawo pocztowe (Dz. U. z 2020 r., poz. 1041  późn. zm.).</w:t>
      </w:r>
    </w:p>
    <w:p w14:paraId="45E5EC40" w14:textId="77777777" w:rsidR="00C42C69" w:rsidRDefault="00C42C69" w:rsidP="00672005">
      <w:pPr>
        <w:jc w:val="both"/>
      </w:pPr>
      <w:r>
        <w:t>20. W przypadku nie wykonania usługi Wykonawca niezależnie od należnego odszkodowania zwraca w całości opłatę pobraną za wykonanie usługi</w:t>
      </w:r>
    </w:p>
    <w:p w14:paraId="20A51CAF" w14:textId="77777777" w:rsidR="00C42C69" w:rsidRDefault="00C42C69" w:rsidP="00672005">
      <w:pPr>
        <w:jc w:val="both"/>
      </w:pPr>
      <w:r>
        <w:t>21. Zamawiający zastrzega sobie możliwość nadania przesyłek nie ujętych w formularzu ofertowym. W takim przypadku podstawą rozliczeń będą ceny z aktualnego cennika usług Wykonawcy.</w:t>
      </w:r>
    </w:p>
    <w:p w14:paraId="794A1959" w14:textId="77777777" w:rsidR="00C42C69" w:rsidRDefault="00C42C69" w:rsidP="00672005">
      <w:pPr>
        <w:jc w:val="both"/>
      </w:pPr>
      <w:r>
        <w:t>22. Zamawiający zastrzega sobie możliwość zmiany liczby nadawanych poszczególnych rodzajów przesyłek pocztowych. Zmiana ta może polegać na zmniejszeniu liczby jednego rodzaju przesyłek i zwiększeniu liczby innego rodzaju przesyłek, tak aby całkowita wartość przedmiotu umowy nie została przekroczona. Zmiana w tym zakresie nie będzie stanowiła zmian postanowień umowy.</w:t>
      </w:r>
    </w:p>
    <w:p w14:paraId="2ABB58E1" w14:textId="77777777" w:rsidR="00C42C69" w:rsidRDefault="00C42C69" w:rsidP="00672005">
      <w:pPr>
        <w:jc w:val="both"/>
      </w:pPr>
    </w:p>
    <w:p w14:paraId="704D78CA" w14:textId="77777777" w:rsidR="00C42C69" w:rsidRDefault="00C42C69" w:rsidP="00C42C69"/>
    <w:p w14:paraId="671FE168" w14:textId="77777777" w:rsidR="00C42C69" w:rsidRDefault="00C42C69" w:rsidP="00C42C69"/>
    <w:p w14:paraId="4D172EB8" w14:textId="77777777" w:rsidR="00C42C69" w:rsidRDefault="00C42C69" w:rsidP="00C42C69"/>
    <w:p w14:paraId="0D681DD1" w14:textId="77777777" w:rsidR="00C42C69" w:rsidRDefault="00C42C69" w:rsidP="00C42C69"/>
    <w:p w14:paraId="6E4C8DA6" w14:textId="77777777" w:rsidR="00C42C69" w:rsidRDefault="00C42C69" w:rsidP="00C42C69"/>
    <w:p w14:paraId="09E31863" w14:textId="77777777" w:rsidR="00C42C69" w:rsidRDefault="00C42C69" w:rsidP="00C42C69"/>
    <w:p w14:paraId="682B43D6" w14:textId="77777777" w:rsidR="00C42C69" w:rsidRDefault="00C42C69" w:rsidP="00C42C69"/>
    <w:p w14:paraId="5ED65995" w14:textId="77777777" w:rsidR="00C42C69" w:rsidRDefault="00C42C69" w:rsidP="00C42C69"/>
    <w:p w14:paraId="60379819" w14:textId="77777777" w:rsidR="00B519E2" w:rsidRDefault="00B519E2"/>
    <w:sectPr w:rsidR="00B519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9B519" w14:textId="77777777" w:rsidR="00975697" w:rsidRDefault="00975697" w:rsidP="00975697">
      <w:pPr>
        <w:spacing w:after="0" w:line="240" w:lineRule="auto"/>
      </w:pPr>
      <w:r>
        <w:separator/>
      </w:r>
    </w:p>
  </w:endnote>
  <w:endnote w:type="continuationSeparator" w:id="0">
    <w:p w14:paraId="168E9009" w14:textId="77777777" w:rsidR="00975697" w:rsidRDefault="00975697" w:rsidP="00975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9BB32" w14:textId="77777777" w:rsidR="00691D6B" w:rsidRPr="00691D6B" w:rsidRDefault="00691D6B" w:rsidP="00691D6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</w:pPr>
    <w:bookmarkStart w:id="1" w:name="_Hlk219370995"/>
    <w:r w:rsidRPr="00691D6B"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  <w:t>ZAM.271.1.2026</w:t>
    </w:r>
  </w:p>
  <w:bookmarkEnd w:id="1"/>
  <w:p w14:paraId="47103688" w14:textId="77777777" w:rsidR="00691D6B" w:rsidRDefault="00691D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89BCB" w14:textId="77777777" w:rsidR="00975697" w:rsidRDefault="00975697" w:rsidP="00975697">
      <w:pPr>
        <w:spacing w:after="0" w:line="240" w:lineRule="auto"/>
      </w:pPr>
      <w:r>
        <w:separator/>
      </w:r>
    </w:p>
  </w:footnote>
  <w:footnote w:type="continuationSeparator" w:id="0">
    <w:p w14:paraId="06EDCDAB" w14:textId="77777777" w:rsidR="00975697" w:rsidRDefault="00975697" w:rsidP="00975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596D3" w14:textId="39D01256" w:rsidR="00975697" w:rsidRDefault="00975697">
    <w:pPr>
      <w:pStyle w:val="Nagwek"/>
    </w:pPr>
    <w:r>
      <w:tab/>
    </w:r>
    <w:r>
      <w:tab/>
      <w:t>Załącznik nr 1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C69"/>
    <w:rsid w:val="003D521A"/>
    <w:rsid w:val="003E0A50"/>
    <w:rsid w:val="00404EF7"/>
    <w:rsid w:val="0047316D"/>
    <w:rsid w:val="00484E2D"/>
    <w:rsid w:val="0049628D"/>
    <w:rsid w:val="0055603F"/>
    <w:rsid w:val="005653C1"/>
    <w:rsid w:val="00672005"/>
    <w:rsid w:val="00691D6B"/>
    <w:rsid w:val="00743A6F"/>
    <w:rsid w:val="00814317"/>
    <w:rsid w:val="0092719E"/>
    <w:rsid w:val="00975697"/>
    <w:rsid w:val="009B5570"/>
    <w:rsid w:val="00A4137F"/>
    <w:rsid w:val="00A807A4"/>
    <w:rsid w:val="00B519E2"/>
    <w:rsid w:val="00B64CF6"/>
    <w:rsid w:val="00B94CF1"/>
    <w:rsid w:val="00C42C69"/>
    <w:rsid w:val="00D92BEE"/>
    <w:rsid w:val="00EF4EFA"/>
    <w:rsid w:val="00FA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CE3A0"/>
  <w15:chartTrackingRefBased/>
  <w15:docId w15:val="{E65434A2-5E70-4821-9617-8BBABF77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0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7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75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697"/>
  </w:style>
  <w:style w:type="paragraph" w:styleId="Stopka">
    <w:name w:val="footer"/>
    <w:basedOn w:val="Normalny"/>
    <w:link w:val="StopkaZnak"/>
    <w:uiPriority w:val="99"/>
    <w:unhideWhenUsed/>
    <w:rsid w:val="00975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1379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k.mrozowska@prazmow.pl</dc:creator>
  <cp:keywords/>
  <dc:description/>
  <cp:lastModifiedBy>Martyna Nasłońska</cp:lastModifiedBy>
  <cp:revision>15</cp:revision>
  <cp:lastPrinted>2025-12-12T08:51:00Z</cp:lastPrinted>
  <dcterms:created xsi:type="dcterms:W3CDTF">2024-04-11T09:53:00Z</dcterms:created>
  <dcterms:modified xsi:type="dcterms:W3CDTF">2026-01-15T11:21:00Z</dcterms:modified>
</cp:coreProperties>
</file>